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EF99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矩型铝格板</w:t>
      </w:r>
    </w:p>
    <w:p w14:paraId="437BBC55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产品描述：</w:t>
      </w:r>
    </w:p>
    <w:p w14:paraId="3D7991C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744085" cy="2686050"/>
            <wp:effectExtent l="0" t="0" r="5715" b="6350"/>
            <wp:docPr id="1" name="图片 1" descr="矩形面铝格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矩形面铝格板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408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19E6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1EAB9F3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1"/>
          <w:szCs w:val="24"/>
          <w:lang w:eastAsia="zh-CN" w:bidi="ar-SA"/>
        </w:rPr>
        <w:t>矩形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铝格板的承重扁铝为</w:t>
      </w:r>
      <w:r>
        <w:rPr>
          <w:rFonts w:hint="eastAsia" w:ascii="Calibri" w:hAnsi="Calibri" w:eastAsia="宋体" w:cs="Times New Roman"/>
          <w:kern w:val="2"/>
          <w:sz w:val="21"/>
          <w:szCs w:val="24"/>
          <w:lang w:eastAsia="zh-CN" w:bidi="ar-SA"/>
        </w:rPr>
        <w:t>矩形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结构，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燕尾型横杆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经榫卯挤压拼装成型，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方格表面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能够提升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双向的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防滑性能，规整的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双向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线条也让产品外观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具有不同的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美感。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常规型号横杆间距为50、100mm，矩形铝格板扁铝中心距常规为30、40、60mm，两种尺寸组合形成不同大小格子效果。</w:t>
      </w:r>
      <w:r>
        <w:rPr>
          <w:rFonts w:hint="eastAsia" w:ascii="Calibri" w:hAnsi="Calibri" w:eastAsia="宋体" w:cs="Times New Roman"/>
          <w:kern w:val="2"/>
          <w:sz w:val="21"/>
          <w:szCs w:val="24"/>
          <w:lang w:eastAsia="zh-CN" w:bidi="ar-SA"/>
        </w:rPr>
        <w:t>矩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型铝格板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一般适用于建筑幕墙、内墙装饰、室内吊顶、防滑平台、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车间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通道、空调排风口等场景</w:t>
      </w:r>
      <w:r>
        <w:rPr>
          <w:rFonts w:hint="eastAsia"/>
          <w:lang w:val="en-US" w:eastAsia="zh-CN"/>
        </w:rPr>
        <w:t>。</w:t>
      </w:r>
    </w:p>
    <w:p w14:paraId="008F7FC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——采用铝合金6063/6061材质，强度高，质量轻，便于运输和安装。</w:t>
      </w:r>
    </w:p>
    <w:p w14:paraId="3212CAAB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——铝格板采用榫卯挤压工艺，平整度高，作为装饰建材时，可以大跨距情况下无需焊接边框，不变形，整体效果更好。</w:t>
      </w:r>
    </w:p>
    <w:p w14:paraId="6E05DAB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——铝格板可以多种表面处理，可以根据要求订制普通阳极氧化、彩色氧化、粉末喷涂、氟碳喷涂等后期处理。</w:t>
      </w:r>
    </w:p>
    <w:p w14:paraId="6D249D9C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——矩形铝格板自我清洁能力强，便于灰尘、杂物、积雪和液体的通过。</w:t>
      </w:r>
    </w:p>
    <w:p w14:paraId="425F01F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——铝格板铝合金材质耐腐蚀性好，一般环境下不需要做防腐处理，几乎不用养护。</w:t>
      </w:r>
    </w:p>
    <w:p w14:paraId="4D60932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——铝格板属于绿色建材，铝合金最突出的环保优势在于其100%可回收且性能几乎无损耗，全球已生产的所有铝中，近75%至今仍在被使用，真正实现了"资源永续"。</w:t>
      </w:r>
    </w:p>
    <w:p w14:paraId="7FC10C8B">
      <w:pPr>
        <w:numPr>
          <w:ilvl w:val="0"/>
          <w:numId w:val="1"/>
        </w:numPr>
        <w:ind w:left="425" w:leftChars="0" w:hanging="425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产品参数：</w:t>
      </w:r>
    </w:p>
    <w:p w14:paraId="0B66CD2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tbl>
      <w:tblPr>
        <w:tblStyle w:val="3"/>
        <w:tblW w:w="7553" w:type="dxa"/>
        <w:tblInd w:w="0" w:type="dxa"/>
        <w:tblBorders>
          <w:top w:val="none" w:color="auto" w:sz="0" w:space="0"/>
          <w:left w:val="none" w:color="auto" w:sz="0" w:space="0"/>
          <w:bottom w:val="single" w:color="EBEBEB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5953"/>
      </w:tblGrid>
      <w:tr w14:paraId="594A560C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C8AF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材质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3D40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铝合金6061-T6  / 6063-T6 / 5083 (可定制)/6082-T6(可定制)</w:t>
            </w:r>
          </w:p>
        </w:tc>
      </w:tr>
      <w:tr w14:paraId="0228ED2B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79C9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表面处理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E926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阳极氧化 / 粉末喷涂 / 氟碳喷涂/ 木纹转印</w:t>
            </w:r>
          </w:p>
        </w:tc>
      </w:tr>
      <w:tr w14:paraId="3B36C26C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0D72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承载等级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18EF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轻载型（3~5kN/㎡）/中载型 （5~8kN/㎡）/ 重载型 （10~40kN/㎡）</w:t>
            </w:r>
          </w:p>
        </w:tc>
      </w:tr>
      <w:tr w14:paraId="50F378B1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4E1A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标准宽度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5AA7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600 mm / 1000 mm / 1200 mm</w:t>
            </w:r>
          </w:p>
        </w:tc>
      </w:tr>
      <w:tr w14:paraId="1655E835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88AF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标准长度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7103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1000 mm — 5800 mm(长度可定制)</w:t>
            </w:r>
          </w:p>
        </w:tc>
      </w:tr>
      <w:tr w14:paraId="6C421A42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27D5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承载扁铝标准中心距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74807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ind w:left="0" w:right="0" w:firstLine="0"/>
              <w:jc w:val="left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30mm/40mm/60mm（其它尺寸可咨询）</w:t>
            </w:r>
          </w:p>
        </w:tc>
      </w:tr>
      <w:tr w14:paraId="441B0F95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7F4A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防滑等级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76640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ind w:left="0" w:right="0" w:firstLine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Aw级（防滑安全程度：高）【JGJ/T 331-2014】</w:t>
            </w:r>
          </w:p>
        </w:tc>
      </w:tr>
      <w:tr w14:paraId="7BF8ABF8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3EE6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耐腐蚀性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DF8C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 w:eastAsia="zh-CN"/>
              </w:rPr>
              <w:t>防腐等级可达到C3-C5级</w:t>
            </w:r>
          </w:p>
        </w:tc>
      </w:tr>
    </w:tbl>
    <w:p w14:paraId="05D5049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795043E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裕达鑫除了国标尺寸铝格板，还可以提供英标、美标尺寸产品,承载扁铝中心距7/16"~19/16",横杆中心距4"或2"。</w:t>
      </w:r>
    </w:p>
    <w:p w14:paraId="439757A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46C703A"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铝格板常用术语</w:t>
      </w:r>
    </w:p>
    <w:p w14:paraId="2D1E92AD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承载扁铝:</w:t>
      </w:r>
    </w:p>
    <w:p w14:paraId="2C91A2DE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主要承受荷载的铝条，一般为铝格板长度方向。</w:t>
      </w:r>
    </w:p>
    <w:p w14:paraId="1B672551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横杆</w:t>
      </w:r>
    </w:p>
    <w:p w14:paraId="22048533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联接承载扁铝的铝方杆。横杆间距为50mm和100mm两种尺寸。</w:t>
      </w:r>
    </w:p>
    <w:p w14:paraId="57037760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铝格板长度</w:t>
      </w:r>
    </w:p>
    <w:p w14:paraId="52EE78D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沿着承载扁铝的方向约定为铝格板的长度方向，也称作跨度方向。裕达鑫原板的标准长度为5800mm，成品板的长度可以根据要求定制。</w:t>
      </w:r>
    </w:p>
    <w:p w14:paraId="10C613F3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铝格板公称宽度</w:t>
      </w:r>
    </w:p>
    <w:p w14:paraId="680522B7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铝格板两边承载扁铝最外边到最外边的距离称为铝格板的公称宽度。详情见公称宽度表。</w:t>
      </w:r>
    </w:p>
    <w:p w14:paraId="15FB8FB7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铝格板宽度</w:t>
      </w:r>
    </w:p>
    <w:p w14:paraId="4BE43CE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沿着横杆的方向为铝格板的宽度，包含横杆超出部分。一般情况下默认横杆长度超出最外边两条扁铝3mm。</w:t>
      </w:r>
    </w:p>
    <w:p w14:paraId="6A8B48EE"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铝格板安全荷载挠度表</w:t>
      </w:r>
    </w:p>
    <w:p w14:paraId="567960F1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【荷载数据表参考平面型铝格板】</w:t>
      </w:r>
    </w:p>
    <w:p w14:paraId="46C4F2A5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bookmarkStart w:id="0" w:name="_GoBack"/>
      <w:bookmarkEnd w:id="0"/>
    </w:p>
    <w:p w14:paraId="60A4324F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</w:p>
    <w:p w14:paraId="198B2E2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750CA7"/>
    <w:multiLevelType w:val="singleLevel"/>
    <w:tmpl w:val="8F750CA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E0189107"/>
    <w:multiLevelType w:val="singleLevel"/>
    <w:tmpl w:val="E018910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84687"/>
    <w:rsid w:val="05B9729E"/>
    <w:rsid w:val="079050AA"/>
    <w:rsid w:val="09A512BB"/>
    <w:rsid w:val="0B1C1D90"/>
    <w:rsid w:val="0DBE1A50"/>
    <w:rsid w:val="15236784"/>
    <w:rsid w:val="185774F7"/>
    <w:rsid w:val="1A00792C"/>
    <w:rsid w:val="1ADA03D6"/>
    <w:rsid w:val="1FFC3A91"/>
    <w:rsid w:val="20344F28"/>
    <w:rsid w:val="22691B51"/>
    <w:rsid w:val="255901C4"/>
    <w:rsid w:val="29307737"/>
    <w:rsid w:val="29BB3FC4"/>
    <w:rsid w:val="2B5408C6"/>
    <w:rsid w:val="2BCC2323"/>
    <w:rsid w:val="2C8B7D9B"/>
    <w:rsid w:val="2D1C228B"/>
    <w:rsid w:val="2E6A1AC2"/>
    <w:rsid w:val="2E9B22CD"/>
    <w:rsid w:val="301A5EE8"/>
    <w:rsid w:val="314C143D"/>
    <w:rsid w:val="329655CE"/>
    <w:rsid w:val="32E21BDB"/>
    <w:rsid w:val="35786081"/>
    <w:rsid w:val="3902751A"/>
    <w:rsid w:val="3ADA6F0C"/>
    <w:rsid w:val="3DA9265A"/>
    <w:rsid w:val="41C95079"/>
    <w:rsid w:val="47015C85"/>
    <w:rsid w:val="472C3C80"/>
    <w:rsid w:val="473E2065"/>
    <w:rsid w:val="48E6300E"/>
    <w:rsid w:val="4973225B"/>
    <w:rsid w:val="4C51216C"/>
    <w:rsid w:val="4CB22BAD"/>
    <w:rsid w:val="4EE44425"/>
    <w:rsid w:val="52A839D7"/>
    <w:rsid w:val="54D2619E"/>
    <w:rsid w:val="54F678ED"/>
    <w:rsid w:val="562D0EF4"/>
    <w:rsid w:val="5C231ECD"/>
    <w:rsid w:val="5DDF3AA5"/>
    <w:rsid w:val="610628A1"/>
    <w:rsid w:val="67111740"/>
    <w:rsid w:val="6AC43F0F"/>
    <w:rsid w:val="74394D10"/>
    <w:rsid w:val="755D3745"/>
    <w:rsid w:val="77F20932"/>
    <w:rsid w:val="7CA1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893</Words>
  <Characters>1035</Characters>
  <Lines>0</Lines>
  <Paragraphs>0</Paragraphs>
  <TotalTime>0</TotalTime>
  <ScaleCrop>false</ScaleCrop>
  <LinksUpToDate>false</LinksUpToDate>
  <CharactersWithSpaces>1061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2026-08-26T00:40:00Z</dcterms:created>
  <dc:creator>choch</dc:creator>
  <cp:lastModifiedBy>wswscjmn</cp:lastModifiedBy>
  <dcterms:modified xsi:type="dcterms:W3CDTF">2026-09-12T06:00:11Z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eyJoZGlkIjoiYjZkZTA3NGU4ZWJhNDczMTQ5Zjk1MDUyNmRjMmQ5MzciLCJ1c2VySWQiOiIxMDc5NTQ1NTE4In0=</vt:lpwstr>
  </property>
  <property fmtid="{D5CDD505-2E9C-101B-9397-08002B2CF9AE}" pid="4" name="ICV">
    <vt:lpwstr>ACEB1ABADBB1452BAD30C5BADE52AD32_12</vt:lpwstr>
  </property>
</Properties>
</file>