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EF99A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T型铝格板</w:t>
      </w:r>
    </w:p>
    <w:p w14:paraId="437BBC55"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产品描述：</w:t>
      </w:r>
    </w:p>
    <w:p w14:paraId="3D7991C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595495" cy="2622550"/>
            <wp:effectExtent l="0" t="0" r="1905" b="6350"/>
            <wp:docPr id="6" name="图片 6" descr="T型铝格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T型铝格板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95495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19E6A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71EAB9F3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 w:ascii="Calibri" w:hAnsi="Calibri" w:eastAsia="宋体" w:cs="Times New Roman"/>
          <w:kern w:val="2"/>
          <w:sz w:val="21"/>
          <w:szCs w:val="24"/>
          <w:lang w:eastAsia="zh-CN" w:bidi="ar-SA"/>
        </w:rPr>
        <w:t>T型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铝格板的承重扁铝为</w:t>
      </w:r>
      <w:r>
        <w:rPr>
          <w:rFonts w:hint="eastAsia" w:ascii="Calibri" w:hAnsi="Calibri" w:eastAsia="宋体" w:cs="Times New Roman"/>
          <w:kern w:val="2"/>
          <w:sz w:val="21"/>
          <w:szCs w:val="24"/>
          <w:lang w:eastAsia="zh-CN" w:bidi="ar-SA"/>
        </w:rPr>
        <w:t>T型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结构，经榫卯挤压拼装成型，采用线性防滑工艺处理，既能够提升防滑性能，规整的线条也让产品外观更具美感。</w:t>
      </w:r>
      <w:r>
        <w:rPr>
          <w:rFonts w:hint="eastAsia" w:ascii="Calibri" w:hAnsi="Calibri" w:eastAsia="宋体" w:cs="Times New Roman"/>
          <w:kern w:val="2"/>
          <w:sz w:val="21"/>
          <w:szCs w:val="24"/>
          <w:lang w:eastAsia="zh-CN" w:bidi="ar-SA"/>
        </w:rPr>
        <w:t>T型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铝格板相比其他系列产品，</w:t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t>具备更高荷载，表面缝隙可以做到2mm，适合高跟鞋、自行车、轮椅的舒适通行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。</w:t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t>常规型号T面宽度为20、25、27、28mm，T型铝格板扁铝中心距常规为30、40mm。</w:t>
      </w:r>
      <w:r>
        <w:rPr>
          <w:rFonts w:hint="eastAsia" w:ascii="Calibri" w:hAnsi="Calibri" w:eastAsia="宋体" w:cs="Times New Roman"/>
          <w:kern w:val="2"/>
          <w:sz w:val="21"/>
          <w:szCs w:val="24"/>
          <w:lang w:eastAsia="zh-CN" w:bidi="ar-SA"/>
        </w:rPr>
        <w:t>T型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一般适用于建筑幕墙、内墙装饰、室内吊顶、防滑平台、</w:t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t>车间</w:t>
      </w:r>
      <w:r>
        <w:rPr>
          <w:rFonts w:ascii="Calibri" w:hAnsi="Calibri" w:eastAsia="宋体" w:cs="Times New Roman"/>
          <w:kern w:val="2"/>
          <w:sz w:val="21"/>
          <w:szCs w:val="24"/>
          <w:lang w:bidi="ar-SA"/>
        </w:rPr>
        <w:t>通道、空调排风口等场景</w:t>
      </w:r>
      <w:r>
        <w:rPr>
          <w:rFonts w:hint="eastAsia"/>
          <w:lang w:val="en-US" w:eastAsia="zh-CN"/>
        </w:rPr>
        <w:t>。</w:t>
      </w:r>
    </w:p>
    <w:p w14:paraId="008F7FC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——采用铝合金6063/6061材质，强度高，质量轻，便于运输和安装。</w:t>
      </w:r>
    </w:p>
    <w:p w14:paraId="3212CAAB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——铝格板采用榫卯挤压工艺，平整度高，作为装饰建材时，可以大跨距情况下无需焊接边框，不变形，整体效果更好。</w:t>
      </w:r>
    </w:p>
    <w:p w14:paraId="6E05DAB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——铝格板可以多种表面处理，可以根据要求订制普通阳极氧化、彩色氧化、粉末喷涂、氟碳喷涂等后期处理。</w:t>
      </w:r>
    </w:p>
    <w:p w14:paraId="6D249D9C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——T型铝格板自我清洁能力强，便于灰尘、杂物、积雪和液体的通过。</w:t>
      </w:r>
    </w:p>
    <w:p w14:paraId="425F01F3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——铝格板铝合金材质耐腐蚀性好，一般环境下不需要做防腐处理，几乎不用养护。</w:t>
      </w:r>
    </w:p>
    <w:p w14:paraId="4D60932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——铝格板属于绿色建材，铝合金最突出的环保优势在于其100%可回收且性能几乎无损耗，全球已生产的所有铝中，近75%至今仍在被使用，真正实现了"资源永续"。</w:t>
      </w:r>
    </w:p>
    <w:p w14:paraId="7FC10C8B">
      <w:pPr>
        <w:numPr>
          <w:ilvl w:val="0"/>
          <w:numId w:val="1"/>
        </w:numPr>
        <w:ind w:left="425" w:leftChars="0" w:hanging="425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产品参数：</w:t>
      </w:r>
    </w:p>
    <w:p w14:paraId="0B66CD2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tbl>
      <w:tblPr>
        <w:tblStyle w:val="3"/>
        <w:tblW w:w="7553" w:type="dxa"/>
        <w:tblInd w:w="0" w:type="dxa"/>
        <w:tblBorders>
          <w:top w:val="none" w:color="auto" w:sz="0" w:space="0"/>
          <w:left w:val="none" w:color="auto" w:sz="0" w:space="0"/>
          <w:bottom w:val="single" w:color="EBEBEB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0"/>
        <w:gridCol w:w="5953"/>
      </w:tblGrid>
      <w:tr w14:paraId="594A560C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7C8AF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材质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23D40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铝合金6061-T6  / 6063-T6 / 5083 (可定制)/6082-T6(可定制)</w:t>
            </w:r>
          </w:p>
        </w:tc>
      </w:tr>
      <w:tr w14:paraId="0228ED2B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79C9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表面处理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E926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阳极氧化 / 粉末喷涂 / 氟碳喷涂/ 木纹转印</w:t>
            </w:r>
          </w:p>
        </w:tc>
      </w:tr>
      <w:tr w14:paraId="3B36C26C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0D72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承载等级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118EF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轻载型（3~5kN/㎡）/中载型 （5~8kN/㎡）/ 重载型 （10~50kN/㎡）</w:t>
            </w:r>
          </w:p>
        </w:tc>
      </w:tr>
      <w:tr w14:paraId="50F378B1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4E1A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标准宽度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5AA7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620 mm / 920 mm / 1220 mm</w:t>
            </w:r>
          </w:p>
        </w:tc>
      </w:tr>
      <w:tr w14:paraId="1655E835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88AF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标准长度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67103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1000 mm — 5800 mm(长度可定制)</w:t>
            </w:r>
          </w:p>
        </w:tc>
      </w:tr>
      <w:tr w14:paraId="6C421A42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427D5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承载扁铝标准中心距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274807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ind w:left="0" w:right="0" w:firstLine="0"/>
              <w:jc w:val="left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30mm/40mm/60mm（其它尺寸可咨询）</w:t>
            </w:r>
          </w:p>
        </w:tc>
      </w:tr>
      <w:tr w14:paraId="441B0F95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07F4A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防滑等级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576640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ind w:left="0" w:right="0" w:firstLine="0"/>
              <w:jc w:val="left"/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555555"/>
                <w:spacing w:val="0"/>
                <w:kern w:val="0"/>
                <w:sz w:val="13"/>
                <w:szCs w:val="13"/>
                <w:lang w:val="en-US" w:eastAsia="zh-CN" w:bidi="ar"/>
              </w:rPr>
              <w:t>Aw级（防滑安全程度：高）【JGJ/T 331-2014】</w:t>
            </w:r>
          </w:p>
        </w:tc>
      </w:tr>
      <w:tr w14:paraId="7BF8ABF8">
        <w:tblPrEx>
          <w:tblBorders>
            <w:top w:val="none" w:color="auto" w:sz="0" w:space="0"/>
            <w:left w:val="none" w:color="auto" w:sz="0" w:space="0"/>
            <w:bottom w:val="single" w:color="EBEBEB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0" w:type="dxa"/>
            <w:tcBorders>
              <w:top w:val="single" w:color="CCCCCC" w:sz="4" w:space="0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63EE6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sz w:val="13"/>
                <w:szCs w:val="13"/>
              </w:rPr>
            </w:pPr>
            <w:r>
              <w:rPr>
                <w:rFonts w:hint="eastAsia" w:ascii="Noto Sans SC" w:hAnsi="Noto Sans SC" w:eastAsia="Noto Sans SC" w:cs="Noto Sans SC"/>
                <w:b/>
                <w:bCs/>
                <w:i w:val="0"/>
                <w:iCs w:val="0"/>
                <w:caps w:val="0"/>
                <w:color w:val="1A1A1A"/>
                <w:spacing w:val="3"/>
                <w:kern w:val="0"/>
                <w:sz w:val="13"/>
                <w:szCs w:val="13"/>
                <w:lang w:val="en-US" w:eastAsia="zh-CN" w:bidi="ar"/>
              </w:rPr>
              <w:t>耐腐蚀性</w:t>
            </w:r>
          </w:p>
        </w:tc>
        <w:tc>
          <w:tcPr>
            <w:tcW w:w="0" w:type="auto"/>
            <w:tcBorders>
              <w:top w:val="single" w:color="CCCCCC" w:sz="4" w:space="0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7DF8C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555555"/>
                <w:spacing w:val="0"/>
                <w:sz w:val="13"/>
                <w:szCs w:val="13"/>
                <w:lang w:val="en-US" w:eastAsia="zh-CN"/>
              </w:rPr>
              <w:t>防腐等级可达到C3-C5级</w:t>
            </w:r>
          </w:p>
        </w:tc>
      </w:tr>
    </w:tbl>
    <w:p w14:paraId="05D5049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4795043E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裕达鑫除了国标尺寸铝格板，还可以提供英标、美标尺寸产品,承载扁铝中心距7/16"~19/16",横杆中心距4"或2"。</w:t>
      </w:r>
    </w:p>
    <w:p w14:paraId="439757A7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346C703A">
      <w:pPr>
        <w:numPr>
          <w:ilvl w:val="0"/>
          <w:numId w:val="1"/>
        </w:numPr>
        <w:ind w:left="425" w:leftChars="0" w:hanging="425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铝格板常用术语</w:t>
      </w:r>
    </w:p>
    <w:p w14:paraId="2D1E92AD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承载扁铝:</w:t>
      </w:r>
    </w:p>
    <w:p w14:paraId="2C91A2DE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主要承受荷载的铝条，一般为铝格板长度方向。</w:t>
      </w:r>
    </w:p>
    <w:p w14:paraId="1B672551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横杆</w:t>
      </w:r>
    </w:p>
    <w:p w14:paraId="22048533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联接承载扁铝的铝方杆。横杆间距为50mm和100mm两种尺寸。</w:t>
      </w:r>
    </w:p>
    <w:p w14:paraId="57037760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铝格板长度</w:t>
      </w:r>
    </w:p>
    <w:p w14:paraId="52EE78D4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沿着承载扁铝的方向约定为铝格板的长度方向，也称作跨度方向。裕达鑫原板的标准长度为5800mm，成品板的长度可以根据要求定制。</w:t>
      </w:r>
    </w:p>
    <w:p w14:paraId="10C613F3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铝格板公称宽度</w:t>
      </w:r>
    </w:p>
    <w:p w14:paraId="680522B7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铝格板两边承载扁铝最外边到最外边的距离称为铝格板的公称宽度。详情见公称宽度表。</w:t>
      </w:r>
    </w:p>
    <w:p w14:paraId="15FB8FB7">
      <w:pPr>
        <w:widowControl w:val="0"/>
        <w:numPr>
          <w:ilvl w:val="0"/>
          <w:numId w:val="2"/>
        </w:numPr>
        <w:ind w:left="420" w:leftChars="0" w:hanging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铝格板宽度</w:t>
      </w:r>
    </w:p>
    <w:p w14:paraId="4BE43CEA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沿着横杆的方向为铝格板的宽度，包含横杆超出部分。一般情况下默认横杆长度超出最外边两条扁铝3mm。</w:t>
      </w:r>
    </w:p>
    <w:p w14:paraId="6A8B48EE">
      <w:pPr>
        <w:numPr>
          <w:ilvl w:val="0"/>
          <w:numId w:val="1"/>
        </w:numPr>
        <w:ind w:left="425" w:leftChars="0" w:hanging="425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铝格板安全荷载挠度表</w:t>
      </w:r>
    </w:p>
    <w:p w14:paraId="567960F1">
      <w:pPr>
        <w:numPr>
          <w:numId w:val="0"/>
        </w:numPr>
        <w:ind w:leftChars="0"/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6224905" cy="3270250"/>
            <wp:effectExtent l="0" t="0" r="10795" b="635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24905" cy="32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6C4F2A5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</w:p>
    <w:p w14:paraId="60A4324F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</w:p>
    <w:p w14:paraId="198B2E2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750CA7"/>
    <w:multiLevelType w:val="singleLevel"/>
    <w:tmpl w:val="8F750CA7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E0189107"/>
    <w:multiLevelType w:val="singleLevel"/>
    <w:tmpl w:val="E0189107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84687"/>
    <w:rsid w:val="05B9729E"/>
    <w:rsid w:val="079050AA"/>
    <w:rsid w:val="09A512BB"/>
    <w:rsid w:val="0B1C1D90"/>
    <w:rsid w:val="0DBE1A50"/>
    <w:rsid w:val="15236784"/>
    <w:rsid w:val="185774F7"/>
    <w:rsid w:val="1ADA03D6"/>
    <w:rsid w:val="20344F28"/>
    <w:rsid w:val="22691B51"/>
    <w:rsid w:val="255901C4"/>
    <w:rsid w:val="29307737"/>
    <w:rsid w:val="2B5408C6"/>
    <w:rsid w:val="2BCC2323"/>
    <w:rsid w:val="2C8B7D9B"/>
    <w:rsid w:val="2D1C228B"/>
    <w:rsid w:val="2E6A1AC2"/>
    <w:rsid w:val="2E9B22CD"/>
    <w:rsid w:val="301A5EE8"/>
    <w:rsid w:val="314C143D"/>
    <w:rsid w:val="329655CE"/>
    <w:rsid w:val="32E21BDB"/>
    <w:rsid w:val="35786081"/>
    <w:rsid w:val="3ADA6F0C"/>
    <w:rsid w:val="3DA9265A"/>
    <w:rsid w:val="41C95079"/>
    <w:rsid w:val="47015C85"/>
    <w:rsid w:val="472C3C80"/>
    <w:rsid w:val="473E2065"/>
    <w:rsid w:val="4973225B"/>
    <w:rsid w:val="4C51216C"/>
    <w:rsid w:val="4CB22BAD"/>
    <w:rsid w:val="4EE44425"/>
    <w:rsid w:val="52A839D7"/>
    <w:rsid w:val="54D2619E"/>
    <w:rsid w:val="54F678ED"/>
    <w:rsid w:val="562D0EF4"/>
    <w:rsid w:val="5C231ECD"/>
    <w:rsid w:val="5DDF3AA5"/>
    <w:rsid w:val="610628A1"/>
    <w:rsid w:val="67111740"/>
    <w:rsid w:val="6AC43F0F"/>
    <w:rsid w:val="74394D10"/>
    <w:rsid w:val="755D3745"/>
    <w:rsid w:val="77F20932"/>
    <w:rsid w:val="7CA1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924</Words>
  <Characters>1075</Characters>
  <Lines>0</Lines>
  <Paragraphs>0</Paragraphs>
  <TotalTime>32</TotalTime>
  <ScaleCrop>false</ScaleCrop>
  <LinksUpToDate>false</LinksUpToDate>
  <CharactersWithSpaces>1100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2026-08-26T00:40:00Z</dcterms:created>
  <dc:creator>choch</dc:creator>
  <cp:lastModifiedBy>wswscjmn</cp:lastModifiedBy>
  <dcterms:modified xsi:type="dcterms:W3CDTF">2026-09-12T02:44:04Z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eyJoZGlkIjoiYjZkZTA3NGU4ZWJhNDczMTQ5Zjk1MDUyNmRjMmQ5MzciLCJ1c2VySWQiOiIxMDc5NTQ1NTE4In0=</vt:lpwstr>
  </property>
  <property fmtid="{D5CDD505-2E9C-101B-9397-08002B2CF9AE}" pid="4" name="ICV">
    <vt:lpwstr>ACEB1ABADBB1452BAD30C5BADE52AD32_12</vt:lpwstr>
  </property>
</Properties>
</file>